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A3" w:rsidRDefault="006833A3" w:rsidP="006833A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317846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6833A3" w:rsidRPr="006833A3" w:rsidRDefault="00DF3AB0" w:rsidP="006833A3">
      <w:pPr>
        <w:pStyle w:val="a3"/>
        <w:spacing w:before="0" w:after="0" w:line="570" w:lineRule="exact"/>
        <w:jc w:val="center"/>
        <w:rPr>
          <w:rFonts w:ascii="Times New Roman" w:eastAsia="方正小标宋简体" w:hAnsi="Times New Roman" w:cs="Times New Roman"/>
          <w:bCs w:val="0"/>
          <w:spacing w:val="0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 w:val="0"/>
          <w:spacing w:val="0"/>
          <w:kern w:val="2"/>
          <w:sz w:val="44"/>
          <w:szCs w:val="44"/>
        </w:rPr>
        <w:t>社会面</w:t>
      </w:r>
      <w:r w:rsidR="003D4325">
        <w:rPr>
          <w:rFonts w:ascii="Times New Roman" w:eastAsia="方正小标宋简体" w:hAnsi="Times New Roman" w:cs="Times New Roman" w:hint="eastAsia"/>
          <w:bCs w:val="0"/>
          <w:spacing w:val="0"/>
          <w:kern w:val="2"/>
          <w:sz w:val="44"/>
          <w:szCs w:val="44"/>
        </w:rPr>
        <w:t>宣讲队</w:t>
      </w:r>
      <w:r w:rsidR="006833A3">
        <w:rPr>
          <w:rFonts w:ascii="Times New Roman" w:eastAsia="方正小标宋简体" w:hAnsi="Times New Roman" w:cs="Times New Roman" w:hint="eastAsia"/>
          <w:bCs w:val="0"/>
          <w:spacing w:val="0"/>
          <w:kern w:val="2"/>
          <w:sz w:val="44"/>
          <w:szCs w:val="44"/>
        </w:rPr>
        <w:t>配比要求及工作职责</w:t>
      </w:r>
    </w:p>
    <w:p w:rsidR="00B96149" w:rsidRDefault="00B96149" w:rsidP="00B96149">
      <w:pPr>
        <w:pStyle w:val="a3"/>
        <w:spacing w:before="0" w:after="0" w:line="570" w:lineRule="exact"/>
        <w:ind w:firstLineChars="200" w:firstLine="640"/>
        <w:rPr>
          <w:rFonts w:ascii="黑体" w:eastAsia="黑体" w:hAnsi="黑体" w:cs="Times New Roman"/>
          <w:bCs w:val="0"/>
          <w:spacing w:val="0"/>
          <w:kern w:val="2"/>
          <w:sz w:val="32"/>
          <w:szCs w:val="32"/>
        </w:rPr>
      </w:pPr>
    </w:p>
    <w:tbl>
      <w:tblPr>
        <w:tblW w:w="8962" w:type="dxa"/>
        <w:tblInd w:w="98" w:type="dxa"/>
        <w:tblLook w:val="04A0"/>
      </w:tblPr>
      <w:tblGrid>
        <w:gridCol w:w="1398"/>
        <w:gridCol w:w="1447"/>
        <w:gridCol w:w="1843"/>
        <w:gridCol w:w="2268"/>
        <w:gridCol w:w="2006"/>
      </w:tblGrid>
      <w:tr w:rsidR="006833A3" w:rsidTr="00182B2B">
        <w:trPr>
          <w:trHeight w:val="51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 w:rsidP="00B961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cs="Times New Roman" w:hint="eastAsia"/>
                <w:bCs/>
                <w:color w:val="000000"/>
                <w:sz w:val="28"/>
                <w:szCs w:val="28"/>
              </w:rPr>
              <w:t>目标群体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 w:rsidP="00B961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cs="Times New Roman" w:hint="eastAsia"/>
                <w:bCs/>
                <w:color w:val="000000"/>
                <w:sz w:val="28"/>
                <w:szCs w:val="28"/>
              </w:rPr>
              <w:t>单位场所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 w:rsidP="00B96149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cs="Times New Roman" w:hint="eastAsia"/>
                <w:bCs/>
                <w:color w:val="000000"/>
                <w:sz w:val="28"/>
                <w:szCs w:val="28"/>
              </w:rPr>
              <w:t>场所情况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3D4325" w:rsidP="003D4325">
            <w:pPr>
              <w:spacing w:line="320" w:lineRule="exact"/>
              <w:jc w:val="center"/>
              <w:rPr>
                <w:rFonts w:ascii="Times New Roman" w:eastAsia="黑体" w:hAnsi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cs="Times New Roman" w:hint="eastAsia"/>
                <w:bCs/>
                <w:color w:val="000000"/>
                <w:sz w:val="28"/>
                <w:szCs w:val="28"/>
              </w:rPr>
              <w:t>宣讲</w:t>
            </w:r>
            <w:r w:rsidR="00B96149">
              <w:rPr>
                <w:rFonts w:ascii="Times New Roman" w:eastAsia="黑体" w:hAnsi="黑体" w:cs="Times New Roman" w:hint="eastAsia"/>
                <w:bCs/>
                <w:color w:val="000000"/>
                <w:sz w:val="28"/>
                <w:szCs w:val="28"/>
              </w:rPr>
              <w:t>队</w:t>
            </w:r>
            <w:r w:rsidR="006833A3">
              <w:rPr>
                <w:rFonts w:ascii="Times New Roman" w:eastAsia="黑体" w:hAnsi="黑体" w:cs="Times New Roman" w:hint="eastAsia"/>
                <w:bCs/>
                <w:color w:val="000000"/>
                <w:sz w:val="28"/>
                <w:szCs w:val="28"/>
              </w:rPr>
              <w:t>配比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B1676F" w:rsidP="00B96149">
            <w:pPr>
              <w:spacing w:line="320" w:lineRule="exact"/>
              <w:jc w:val="center"/>
              <w:rPr>
                <w:rFonts w:ascii="Times New Roman" w:eastAsia="黑体" w:hAnsi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/>
                <w:color w:val="000000"/>
                <w:sz w:val="28"/>
                <w:szCs w:val="28"/>
              </w:rPr>
              <w:t>主要职责</w:t>
            </w:r>
          </w:p>
        </w:tc>
      </w:tr>
      <w:tr w:rsidR="006833A3" w:rsidTr="00182B2B">
        <w:trPr>
          <w:trHeight w:val="546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在校少年儿童群体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幼儿园、小学、中学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12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个班级以下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B167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主要承担本校学生消防安全教育按纲授课工作。</w:t>
            </w:r>
          </w:p>
        </w:tc>
      </w:tr>
      <w:tr w:rsidR="006833A3" w:rsidTr="00182B2B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12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个班级以上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3A3" w:rsidTr="00182B2B">
        <w:trPr>
          <w:trHeight w:val="704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中年群体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</w:rPr>
              <w:t>高等学校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 w:rsidP="003D4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</w:rPr>
              <w:t>每个学院</w:t>
            </w:r>
            <w:r w:rsidR="003D4325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="003D4325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3A3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行业部门单位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Pr="00B1676F" w:rsidRDefault="00B1676F" w:rsidP="00B167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主要承担单位普通员工的消防安全宣传教育，落实“一教一练”，即在本单位开展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次全员宣传教育，组织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场灭火逃生疏散演练，帮助员工掌握消防“一懂三会”。</w:t>
            </w:r>
          </w:p>
        </w:tc>
      </w:tr>
      <w:tr w:rsidR="006833A3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6833A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工厂、企业等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17432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 w:rsidR="006833A3">
              <w:rPr>
                <w:rFonts w:ascii="Times New Roman" w:eastAsia="宋体" w:hAnsi="Times New Roman" w:cs="Times New Roman"/>
                <w:color w:val="000000"/>
                <w:sz w:val="24"/>
              </w:rPr>
              <w:t>00</w:t>
            </w:r>
            <w:r w:rsidR="006833A3">
              <w:rPr>
                <w:rFonts w:ascii="Times New Roman" w:eastAsia="宋体" w:hAnsi="宋体" w:cs="Times New Roman" w:hint="eastAsia"/>
                <w:color w:val="000000"/>
                <w:sz w:val="24"/>
              </w:rPr>
              <w:t>人以下规模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3A3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174323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 w:rsidR="006833A3">
              <w:rPr>
                <w:rFonts w:ascii="Times New Roman" w:eastAsia="宋体" w:hAnsi="Times New Roman" w:cs="Times New Roman"/>
                <w:color w:val="000000"/>
                <w:sz w:val="24"/>
              </w:rPr>
              <w:t>00</w:t>
            </w:r>
            <w:r w:rsidR="006833A3">
              <w:rPr>
                <w:rFonts w:ascii="Times New Roman" w:eastAsia="宋体" w:hAnsi="宋体" w:cs="Times New Roman" w:hint="eastAsia"/>
                <w:color w:val="000000"/>
                <w:sz w:val="24"/>
              </w:rPr>
              <w:t>人以上规</w:t>
            </w:r>
            <w:r w:rsidR="00106595">
              <w:rPr>
                <w:rFonts w:ascii="Times New Roman" w:eastAsia="宋体" w:hAnsi="宋体" w:cs="Times New Roman" w:hint="eastAsia"/>
                <w:color w:val="000000"/>
                <w:sz w:val="24"/>
              </w:rPr>
              <w:t>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3A3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A3" w:rsidRDefault="006833A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酒店、商场等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人以下规模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人以上规模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Pr="003D55FB" w:rsidRDefault="003D4325">
            <w:pPr>
              <w:jc w:val="both"/>
              <w:rPr>
                <w:rFonts w:ascii="Times New Roman" w:eastAsia="宋体" w:hAnsi="宋体" w:cs="Times New Roman"/>
                <w:color w:val="000000"/>
                <w:sz w:val="24"/>
              </w:rPr>
            </w:pPr>
            <w:r w:rsidRPr="003D55FB">
              <w:rPr>
                <w:rFonts w:ascii="Times New Roman" w:eastAsia="宋体" w:hAnsi="宋体" w:cs="Times New Roman" w:hint="eastAsia"/>
                <w:color w:val="000000"/>
                <w:sz w:val="24"/>
              </w:rPr>
              <w:t>综合办公楼、商务写字楼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Pr="00106595" w:rsidRDefault="003D4325">
            <w:pPr>
              <w:jc w:val="both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Pr="003D55FB" w:rsidRDefault="003D4325">
            <w:pPr>
              <w:jc w:val="both"/>
              <w:rPr>
                <w:rFonts w:ascii="Times New Roman" w:eastAsia="宋体" w:hAnsi="宋体" w:cs="Times New Roman"/>
                <w:color w:val="000000"/>
                <w:sz w:val="24"/>
              </w:rPr>
            </w:pPr>
            <w:r w:rsidRPr="003D55FB">
              <w:rPr>
                <w:rFonts w:ascii="Times New Roman" w:eastAsia="宋体" w:hAnsi="宋体" w:cs="Times New Roman" w:hint="eastAsia"/>
                <w:color w:val="000000"/>
                <w:sz w:val="24"/>
              </w:rPr>
              <w:t>景区景点等旅游场所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Pr="00106595" w:rsidRDefault="003D4325">
            <w:pPr>
              <w:jc w:val="both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沿街店铺小场所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300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家以下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 w:rsidP="0040537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主要承担辖区沿街店面、小场所工作人员的消防安全警示提示宣传工作，落实“</w:t>
            </w:r>
            <w:r w:rsidR="0040537B"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一看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一单一讲一查”，每个场所发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份宣传单、组织观看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次案例视频、讲授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段该场所防火要点，指导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次显见性火灾隐患排查。</w:t>
            </w: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300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家以上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lastRenderedPageBreak/>
              <w:t>居家群体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城市小区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800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户以下的小区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 w:rsidP="0040537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主要承担居家群体、孤寡老人等弱势群体家庭的消防安全警示提示宣传工作，落实“</w:t>
            </w:r>
            <w:r w:rsidR="0040537B"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一看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一单一讲一查”要求，每户发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份宣传单、组织观看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次案例视频、讲授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段该场所防火要点，指导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B1676F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次显见性火灾隐患排查。</w:t>
            </w: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800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户以上的小区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农村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800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户以下的农村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800</w:t>
            </w: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户以上的农村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老年群体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孤寡老弱家庭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以社区、农村为单位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325" w:rsidTr="00182B2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 w:val="24"/>
              </w:rPr>
              <w:t>养老服务场所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>
            <w:pPr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25" w:rsidRDefault="003D4325" w:rsidP="003D432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支以上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25" w:rsidRDefault="003D432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1008" w:rsidRDefault="004A64D5" w:rsidP="00B80835">
      <w:pPr>
        <w:pStyle w:val="a3"/>
        <w:ind w:firstLineChars="200" w:firstLine="640"/>
        <w:jc w:val="both"/>
        <w:rPr>
          <w:rFonts w:ascii="黑体" w:eastAsia="黑体" w:hAnsi="黑体" w:cs="Times New Roman"/>
          <w:bCs w:val="0"/>
          <w:spacing w:val="0"/>
          <w:kern w:val="2"/>
          <w:sz w:val="32"/>
          <w:szCs w:val="32"/>
        </w:rPr>
      </w:pPr>
      <w:r>
        <w:rPr>
          <w:rFonts w:ascii="黑体" w:eastAsia="黑体" w:hAnsi="黑体" w:cs="Times New Roman"/>
          <w:bCs w:val="0"/>
          <w:spacing w:val="0"/>
          <w:kern w:val="2"/>
          <w:sz w:val="32"/>
          <w:szCs w:val="32"/>
        </w:rPr>
        <w:t>备注：</w:t>
      </w:r>
      <w:r w:rsidR="003D4325" w:rsidRPr="003D4325">
        <w:rPr>
          <w:rFonts w:ascii="Times New Roman" w:eastAsia="仿宋_GB2312" w:hAnsi="Times New Roman" w:cs="Times New Roman" w:hint="eastAsia"/>
          <w:bCs w:val="0"/>
          <w:spacing w:val="0"/>
          <w:kern w:val="2"/>
          <w:sz w:val="32"/>
          <w:szCs w:val="32"/>
        </w:rPr>
        <w:t>每支</w:t>
      </w:r>
      <w:r w:rsidR="003D4325" w:rsidRPr="004A64D5">
        <w:rPr>
          <w:rFonts w:ascii="Times New Roman" w:eastAsia="仿宋_GB2312" w:hAnsi="Times New Roman" w:cs="Times New Roman"/>
          <w:bCs w:val="0"/>
          <w:spacing w:val="0"/>
          <w:kern w:val="2"/>
          <w:sz w:val="32"/>
          <w:szCs w:val="32"/>
        </w:rPr>
        <w:t>宣讲队</w:t>
      </w:r>
      <w:r w:rsidR="003D4325" w:rsidRPr="003D4325">
        <w:rPr>
          <w:rFonts w:ascii="Times New Roman" w:eastAsia="仿宋_GB2312" w:hAnsi="Times New Roman" w:cs="Times New Roman" w:hint="eastAsia"/>
          <w:bCs w:val="0"/>
          <w:spacing w:val="0"/>
          <w:kern w:val="2"/>
          <w:sz w:val="32"/>
          <w:szCs w:val="32"/>
        </w:rPr>
        <w:t>由</w:t>
      </w:r>
      <w:r w:rsidR="003D4325" w:rsidRPr="003D4325">
        <w:rPr>
          <w:rFonts w:ascii="Times New Roman" w:eastAsia="仿宋_GB2312" w:hAnsi="Times New Roman" w:cs="Times New Roman" w:hint="eastAsia"/>
          <w:bCs w:val="0"/>
          <w:spacing w:val="0"/>
          <w:kern w:val="2"/>
          <w:sz w:val="32"/>
          <w:szCs w:val="32"/>
        </w:rPr>
        <w:t>2</w:t>
      </w:r>
      <w:r w:rsidR="003D4325" w:rsidRPr="003D4325">
        <w:rPr>
          <w:rFonts w:ascii="Times New Roman" w:eastAsia="仿宋_GB2312" w:hAnsi="Times New Roman" w:cs="Times New Roman" w:hint="eastAsia"/>
          <w:bCs w:val="0"/>
          <w:spacing w:val="0"/>
          <w:kern w:val="2"/>
          <w:sz w:val="32"/>
          <w:szCs w:val="32"/>
        </w:rPr>
        <w:t>—</w:t>
      </w:r>
      <w:r w:rsidR="003D4325" w:rsidRPr="003D4325">
        <w:rPr>
          <w:rFonts w:ascii="Times New Roman" w:eastAsia="仿宋_GB2312" w:hAnsi="Times New Roman" w:cs="Times New Roman" w:hint="eastAsia"/>
          <w:bCs w:val="0"/>
          <w:spacing w:val="0"/>
          <w:kern w:val="2"/>
          <w:sz w:val="32"/>
          <w:szCs w:val="32"/>
        </w:rPr>
        <w:t>3</w:t>
      </w:r>
      <w:r w:rsidR="003D4325" w:rsidRPr="003D4325">
        <w:rPr>
          <w:rFonts w:ascii="Times New Roman" w:eastAsia="仿宋_GB2312" w:hAnsi="Times New Roman" w:cs="Times New Roman" w:hint="eastAsia"/>
          <w:bCs w:val="0"/>
          <w:spacing w:val="0"/>
          <w:kern w:val="2"/>
          <w:sz w:val="32"/>
          <w:szCs w:val="32"/>
        </w:rPr>
        <w:t>名宣导员组成，宣讲队数量</w:t>
      </w:r>
      <w:r w:rsidRPr="004A64D5">
        <w:rPr>
          <w:rFonts w:ascii="Times New Roman" w:eastAsia="仿宋_GB2312" w:hAnsi="Times New Roman" w:cs="Times New Roman"/>
          <w:bCs w:val="0"/>
          <w:spacing w:val="0"/>
          <w:kern w:val="2"/>
          <w:sz w:val="32"/>
          <w:szCs w:val="32"/>
        </w:rPr>
        <w:t>以能满足消防安全宣传教育</w:t>
      </w:r>
      <w:r>
        <w:rPr>
          <w:rFonts w:ascii="Times New Roman" w:eastAsia="仿宋_GB2312" w:hAnsi="Times New Roman" w:cs="Times New Roman"/>
          <w:bCs w:val="0"/>
          <w:spacing w:val="0"/>
          <w:kern w:val="2"/>
          <w:sz w:val="32"/>
          <w:szCs w:val="32"/>
        </w:rPr>
        <w:t>培训</w:t>
      </w:r>
      <w:r w:rsidRPr="004A64D5">
        <w:rPr>
          <w:rFonts w:ascii="Times New Roman" w:eastAsia="仿宋_GB2312" w:hAnsi="Times New Roman" w:cs="Times New Roman"/>
          <w:bCs w:val="0"/>
          <w:spacing w:val="0"/>
          <w:kern w:val="2"/>
          <w:sz w:val="32"/>
          <w:szCs w:val="32"/>
        </w:rPr>
        <w:t>全覆盖为目的。</w:t>
      </w:r>
    </w:p>
    <w:p w:rsidR="006833A3" w:rsidRDefault="006833A3" w:rsidP="006833A3">
      <w:pPr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sectPr w:rsidR="006833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C6" w:rsidRDefault="009550C6" w:rsidP="00106595">
      <w:pPr>
        <w:spacing w:after="0"/>
      </w:pPr>
      <w:r>
        <w:separator/>
      </w:r>
    </w:p>
  </w:endnote>
  <w:endnote w:type="continuationSeparator" w:id="0">
    <w:p w:rsidR="009550C6" w:rsidRDefault="009550C6" w:rsidP="001065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C6" w:rsidRDefault="009550C6" w:rsidP="00106595">
      <w:pPr>
        <w:spacing w:after="0"/>
      </w:pPr>
      <w:r>
        <w:separator/>
      </w:r>
    </w:p>
  </w:footnote>
  <w:footnote w:type="continuationSeparator" w:id="0">
    <w:p w:rsidR="009550C6" w:rsidRDefault="009550C6" w:rsidP="001065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9ED"/>
    <w:rsid w:val="00106595"/>
    <w:rsid w:val="00134D6A"/>
    <w:rsid w:val="00174323"/>
    <w:rsid w:val="00182B2B"/>
    <w:rsid w:val="002A051F"/>
    <w:rsid w:val="00317846"/>
    <w:rsid w:val="00323B43"/>
    <w:rsid w:val="003812BD"/>
    <w:rsid w:val="00394507"/>
    <w:rsid w:val="003C159E"/>
    <w:rsid w:val="003C5A82"/>
    <w:rsid w:val="003D37D8"/>
    <w:rsid w:val="003D4325"/>
    <w:rsid w:val="003D55FB"/>
    <w:rsid w:val="0040537B"/>
    <w:rsid w:val="00411008"/>
    <w:rsid w:val="0041455C"/>
    <w:rsid w:val="00426133"/>
    <w:rsid w:val="004358AB"/>
    <w:rsid w:val="004A64D5"/>
    <w:rsid w:val="00530A0B"/>
    <w:rsid w:val="0057522C"/>
    <w:rsid w:val="005A014D"/>
    <w:rsid w:val="005A1238"/>
    <w:rsid w:val="005F5518"/>
    <w:rsid w:val="006833A3"/>
    <w:rsid w:val="006C3649"/>
    <w:rsid w:val="00764D2B"/>
    <w:rsid w:val="008932DA"/>
    <w:rsid w:val="008B7726"/>
    <w:rsid w:val="009550C6"/>
    <w:rsid w:val="00A603AB"/>
    <w:rsid w:val="00AD5AAF"/>
    <w:rsid w:val="00B1676F"/>
    <w:rsid w:val="00B66F5D"/>
    <w:rsid w:val="00B80835"/>
    <w:rsid w:val="00B96149"/>
    <w:rsid w:val="00BB5E35"/>
    <w:rsid w:val="00C04CED"/>
    <w:rsid w:val="00D31D50"/>
    <w:rsid w:val="00D33A07"/>
    <w:rsid w:val="00DE634F"/>
    <w:rsid w:val="00DF3AB0"/>
    <w:rsid w:val="00E54E69"/>
    <w:rsid w:val="00E5780A"/>
    <w:rsid w:val="00FB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6833A3"/>
    <w:pPr>
      <w:widowControl w:val="0"/>
      <w:adjustRightInd/>
      <w:snapToGrid/>
      <w:spacing w:before="25" w:after="25"/>
    </w:pPr>
    <w:rPr>
      <w:rFonts w:asciiTheme="minorHAnsi" w:eastAsiaTheme="minorEastAsia" w:hAnsiTheme="minorHAnsi"/>
      <w:bCs/>
      <w:spacing w:val="10"/>
      <w:sz w:val="21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1065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659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65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65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乐且有仪</dc:creator>
  <cp:lastModifiedBy>xbany</cp:lastModifiedBy>
  <cp:revision>14</cp:revision>
  <cp:lastPrinted>2023-03-17T03:52:00Z</cp:lastPrinted>
  <dcterms:created xsi:type="dcterms:W3CDTF">2023-04-12T07:33:00Z</dcterms:created>
  <dcterms:modified xsi:type="dcterms:W3CDTF">2023-07-08T09:29:00Z</dcterms:modified>
</cp:coreProperties>
</file>