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方舱医院能设在地下室吗？</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中国消防救援</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2020-02-22 08:00</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keepNext w:val="0"/>
        <w:keepLines w:val="0"/>
        <w:widowControl/>
        <w:suppressLineNumbers w:val="0"/>
        <w:jc w:val="left"/>
      </w:pPr>
    </w:p>
    <w:p>
      <w:pPr>
        <w:pStyle w:val="3"/>
        <w:keepNext w:val="0"/>
        <w:keepLines w:val="0"/>
        <w:widowControl/>
        <w:suppressLineNumbers w:val="0"/>
        <w:jc w:val="center"/>
      </w:pPr>
      <w:r>
        <w:drawing>
          <wp:inline distT="0" distB="0" distL="114300" distR="114300">
            <wp:extent cx="5126355" cy="3409315"/>
            <wp:effectExtent l="0" t="0" r="9525"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126355" cy="340931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为加强方舱医院消防安全管理，近日，湖北省消防救援总队在消防救援局赴鄂工作组实地指导下，结合武汉市方舱医院现场消防安全检查情况，制定印发了《方舱医院消防安全要则》。</w:t>
      </w:r>
    </w:p>
    <w:p>
      <w:pPr>
        <w:pStyle w:val="3"/>
        <w:keepNext w:val="0"/>
        <w:keepLines w:val="0"/>
        <w:widowControl/>
        <w:suppressLineNumbers w:val="0"/>
        <w:spacing w:line="368" w:lineRule="atLeast"/>
        <w:ind w:left="0" w:firstLine="420"/>
      </w:pPr>
      <w:r>
        <w:t>方舱医院，是指利用既有建筑临时改建用于集中收治新冠肺炎确诊轻症患者的医疗场所。有哪些消防注意事项，这张图告诉你！</w:t>
      </w:r>
    </w:p>
    <w:p>
      <w:pPr>
        <w:pStyle w:val="3"/>
        <w:keepNext w:val="0"/>
        <w:keepLines w:val="0"/>
        <w:widowControl/>
        <w:suppressLineNumbers w:val="0"/>
        <w:jc w:val="center"/>
      </w:pPr>
      <w:r>
        <w:drawing>
          <wp:inline distT="0" distB="0" distL="114300" distR="114300">
            <wp:extent cx="5372100" cy="8954770"/>
            <wp:effectExtent l="0" t="0" r="7620" b="635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5372100" cy="895477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292725" cy="8818880"/>
            <wp:effectExtent l="0" t="0" r="10795" b="508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292725" cy="881888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419725" cy="9032875"/>
            <wp:effectExtent l="0" t="0" r="5715" b="444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419725" cy="903287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379720" cy="8967470"/>
            <wp:effectExtent l="0" t="0" r="0" b="889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379720" cy="8967470"/>
                    </a:xfrm>
                    <a:prstGeom prst="rect">
                      <a:avLst/>
                    </a:prstGeom>
                    <a:noFill/>
                    <a:ln w="9525">
                      <a:noFill/>
                    </a:ln>
                  </pic:spPr>
                </pic:pic>
              </a:graphicData>
            </a:graphic>
          </wp:inline>
        </w:drawing>
      </w:r>
      <w:r>
        <w:drawing>
          <wp:inline distT="0" distB="0" distL="114300" distR="114300">
            <wp:extent cx="5143500" cy="8573135"/>
            <wp:effectExtent l="0" t="0" r="7620" b="698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5143500" cy="8573135"/>
                    </a:xfrm>
                    <a:prstGeom prst="rect">
                      <a:avLst/>
                    </a:prstGeom>
                    <a:noFill/>
                    <a:ln w="9525">
                      <a:noFill/>
                    </a:ln>
                  </pic:spPr>
                </pic:pic>
              </a:graphicData>
            </a:graphic>
          </wp:inline>
        </w:drawing>
      </w:r>
    </w:p>
    <w:p>
      <w:pPr>
        <w:pStyle w:val="3"/>
        <w:keepNext w:val="0"/>
        <w:keepLines w:val="0"/>
        <w:widowControl/>
        <w:suppressLineNumbers w:val="0"/>
      </w:pPr>
      <w:r>
        <w:drawing>
          <wp:inline distT="0" distB="0" distL="114300" distR="114300">
            <wp:extent cx="5288280" cy="8815070"/>
            <wp:effectExtent l="0" t="0" r="0" b="889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5288280" cy="881507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5212080" cy="8688070"/>
            <wp:effectExtent l="0" t="0" r="0" b="1397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5212080" cy="868807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4048760" cy="6748780"/>
            <wp:effectExtent l="0" t="0" r="5080" b="254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4048760" cy="6748780"/>
                    </a:xfrm>
                    <a:prstGeom prst="rect">
                      <a:avLst/>
                    </a:prstGeom>
                    <a:noFill/>
                    <a:ln w="9525">
                      <a:noFill/>
                    </a:ln>
                  </pic:spPr>
                </pic:pic>
              </a:graphicData>
            </a:graphic>
          </wp:inline>
        </w:drawing>
      </w:r>
    </w:p>
    <w:p>
      <w:pPr>
        <w:pStyle w:val="3"/>
        <w:keepNext w:val="0"/>
        <w:keepLines w:val="0"/>
        <w:widowControl/>
        <w:suppressLineNumbers w:val="0"/>
      </w:pPr>
      <w:r>
        <w:drawing>
          <wp:inline distT="0" distB="0" distL="114300" distR="114300">
            <wp:extent cx="5196205" cy="8658225"/>
            <wp:effectExtent l="0" t="0" r="635" b="1333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5196205" cy="8658225"/>
                    </a:xfrm>
                    <a:prstGeom prst="rect">
                      <a:avLst/>
                    </a:prstGeom>
                    <a:noFill/>
                    <a:ln w="9525">
                      <a:noFill/>
                    </a:ln>
                  </pic:spPr>
                </pic:pic>
              </a:graphicData>
            </a:graphic>
          </wp:inline>
        </w:drawing>
      </w:r>
    </w:p>
    <w:p>
      <w:pPr>
        <w:pStyle w:val="3"/>
        <w:keepNext w:val="0"/>
        <w:keepLines w:val="0"/>
        <w:widowControl/>
        <w:suppressLineNumbers w:val="0"/>
      </w:pPr>
      <w:r>
        <w:drawing>
          <wp:inline distT="0" distB="0" distL="114300" distR="114300">
            <wp:extent cx="5905500" cy="9843135"/>
            <wp:effectExtent l="0" t="0" r="7620" b="190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6"/>
                    <a:stretch>
                      <a:fillRect/>
                    </a:stretch>
                  </pic:blipFill>
                  <pic:spPr>
                    <a:xfrm>
                      <a:off x="0" y="0"/>
                      <a:ext cx="5905500" cy="9843135"/>
                    </a:xfrm>
                    <a:prstGeom prst="rect">
                      <a:avLst/>
                    </a:prstGeom>
                    <a:noFill/>
                    <a:ln w="9525">
                      <a:noFill/>
                    </a:ln>
                  </pic:spPr>
                </pic:pic>
              </a:graphicData>
            </a:graphic>
          </wp:inline>
        </w:drawing>
      </w:r>
    </w:p>
    <w:p>
      <w:pPr>
        <w:pStyle w:val="3"/>
        <w:keepNext w:val="0"/>
        <w:keepLines w:val="0"/>
        <w:widowControl/>
        <w:suppressLineNumbers w:val="0"/>
      </w:pPr>
      <w:r>
        <w:rPr>
          <w:sz w:val="18"/>
          <w:szCs w:val="18"/>
        </w:rPr>
        <w:t>▌来源：日照消防 制图：孙梦娜</w:t>
      </w:r>
    </w:p>
    <w:p>
      <w:pPr>
        <w:pStyle w:val="3"/>
        <w:keepNext w:val="0"/>
        <w:keepLines w:val="0"/>
        <w:widowControl/>
        <w:suppressLineNumbers w:val="0"/>
      </w:pPr>
      <w:r>
        <w:rPr>
          <w:sz w:val="18"/>
          <w:szCs w:val="18"/>
        </w:rPr>
        <w:t>▌制作：中国应急管理报新媒体中心</w:t>
      </w:r>
    </w:p>
    <w:p>
      <w:pPr>
        <w:keepNext w:val="0"/>
        <w:keepLines w:val="0"/>
        <w:widowControl/>
        <w:suppressLineNumbers w:val="0"/>
        <w:jc w:val="left"/>
      </w:pPr>
      <w:r>
        <w:rPr>
          <w:rFonts w:ascii="宋体" w:hAnsi="宋体" w:eastAsia="宋体" w:cs="宋体"/>
          <w:kern w:val="0"/>
          <w:sz w:val="18"/>
          <w:szCs w:val="18"/>
          <w:lang w:val="en-US" w:eastAsia="zh-CN" w:bidi="ar"/>
        </w:rPr>
        <w:t>▌编辑：董    臣▌审核：孙毅军 ▌投稿邮箱：zgxfxmt@126.com</w:t>
      </w:r>
    </w:p>
    <w:p>
      <w:pPr>
        <w:pStyle w:val="3"/>
        <w:keepNext w:val="0"/>
        <w:keepLines w:val="0"/>
        <w:widowControl/>
        <w:suppressLineNumbers w:val="0"/>
        <w:shd w:val="clear" w:fill="FFFFFF"/>
        <w:jc w:val="center"/>
        <w:rPr>
          <w:rFonts w:ascii="Arial" w:hAnsi="Arial" w:eastAsia="Arial" w:cs="Arial"/>
          <w:spacing w:val="7"/>
        </w:rPr>
      </w:pP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2E572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279</Words>
  <Characters>300</Characters>
  <Lines>1</Lines>
  <Paragraphs>1</Paragraphs>
  <TotalTime>1</TotalTime>
  <ScaleCrop>false</ScaleCrop>
  <LinksUpToDate>false</LinksUpToDate>
  <CharactersWithSpaces>307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2023-07-06T02:20:19Z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3D686E1BF11E4ACDA7D3D8D45D4CF333_12</vt:lpwstr>
  </property>
</Properties>
</file>