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让我们守护每一方寺庙的消防安全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温州消防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2020-12-02 17:22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发表于浙江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pacing w:val="24"/>
        </w:rPr>
      </w:pPr>
      <w:r>
        <w:rPr>
          <w:rStyle w:val="6"/>
          <w:spacing w:val="24"/>
          <w:sz w:val="19"/>
          <w:szCs w:val="19"/>
        </w:rPr>
        <w:t>寺庙消防安全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pacing w:val="24"/>
        </w:rPr>
      </w:pPr>
      <w:r>
        <w:rPr>
          <w:rStyle w:val="6"/>
          <w:spacing w:val="24"/>
          <w:sz w:val="19"/>
          <w:szCs w:val="19"/>
        </w:rPr>
        <w:t>守护着这方山川的宁静和美丽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庚子入秋以来，温热而天气干燥，滴雨未见，森林落叶堆积，山寺殿宇大都全木古建而成，山林寺院防火工作升级。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line="372" w:lineRule="atLeast"/>
        <w:rPr>
          <w:spacing w:val="36"/>
        </w:rPr>
      </w:pPr>
      <w:r>
        <w:rPr>
          <w:rStyle w:val="6"/>
          <w:color w:val="586F75"/>
          <w:spacing w:val="36"/>
          <w:sz w:val="22"/>
          <w:szCs w:val="22"/>
        </w:rPr>
        <w:t>寺庙消防安全风险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寺庙多为木质结构，电气线路敷设不规范，燃蜡、点灯和焚香部位多，电气线路私拉乱接多，特别是在高寒地区僧室内，使用大功率电器取暖，做饭且堆放易燃可燃物品多，稍有不慎极易引发火灾。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161155" cy="2555240"/>
            <wp:effectExtent l="0" t="0" r="14605" b="508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255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寺庙建筑之间往往紧密相连，无防火间距和自动消防设施，消防水源难以保障，极易导致火烧连营。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960495" cy="2960370"/>
            <wp:effectExtent l="0" t="0" r="1905" b="1143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部分寺庙为文物保护单位，其存放的经书、画像、雕刻以及建筑本身就是珍贵的文物，价值难以估量。此外，寺庙人员众多，僧舍常年拥挤。宗教活动举办期间，信众、香客大量聚集，发生火灾后难以疏散，极易造成群死群伤事故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830320" cy="3042920"/>
            <wp:effectExtent l="0" t="0" r="10160" b="508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line="372" w:lineRule="atLeast"/>
        <w:rPr>
          <w:rStyle w:val="6"/>
          <w:color w:val="586F75"/>
          <w:spacing w:val="3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spacing w:line="372" w:lineRule="atLeast"/>
        <w:rPr>
          <w:spacing w:val="36"/>
        </w:rPr>
      </w:pPr>
      <w:r>
        <w:rPr>
          <w:rStyle w:val="6"/>
          <w:color w:val="586F75"/>
          <w:spacing w:val="36"/>
          <w:sz w:val="22"/>
          <w:szCs w:val="22"/>
        </w:rPr>
        <w:t>寺院消防安全提示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545965" cy="3018790"/>
            <wp:effectExtent l="0" t="0" r="10795" b="1397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596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spacing w:line="420" w:lineRule="atLeast"/>
        <w:jc w:val="left"/>
        <w:rPr>
          <w:spacing w:val="24"/>
        </w:rPr>
      </w:pPr>
      <w:r>
        <w:rPr>
          <w:spacing w:val="24"/>
          <w:sz w:val="18"/>
          <w:szCs w:val="18"/>
        </w:rPr>
        <w:t>1.寺院消防安全管理单位要定期对寺庙进行消防安全检查，重点查殿堂、僧舍用火用电安全，及时发现并消除火灾隐患。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left"/>
        <w:rPr>
          <w:spacing w:val="24"/>
        </w:rPr>
      </w:pPr>
      <w:r>
        <w:rPr>
          <w:spacing w:val="24"/>
          <w:sz w:val="18"/>
          <w:szCs w:val="18"/>
        </w:rPr>
        <w:t>2.长明灯、油灯、香炉等要防止倾倒，要远离经幡、经书等可燃物，要放置在不燃材料桌面(地面)上或铺盖有金属薄板的供桌上。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left"/>
        <w:rPr>
          <w:spacing w:val="24"/>
        </w:rPr>
      </w:pPr>
      <w:r>
        <w:rPr>
          <w:spacing w:val="24"/>
          <w:sz w:val="18"/>
          <w:szCs w:val="18"/>
        </w:rPr>
        <w:t>3.点烛、烧香、焚纸、燃放鞭炮等用火，应在室外固定位置，并有专人负责看管；不要随意倾倒柴火、香炉的废渣，防止死灰复燃引发火灾。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left"/>
        <w:rPr>
          <w:spacing w:val="24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pacing w:line="420" w:lineRule="atLeast"/>
        <w:jc w:val="left"/>
        <w:rPr>
          <w:spacing w:val="24"/>
        </w:rPr>
      </w:pPr>
      <w:r>
        <w:rPr>
          <w:spacing w:val="24"/>
          <w:sz w:val="18"/>
          <w:szCs w:val="18"/>
        </w:rPr>
        <w:t>4.点烛、烧香、焚纸、燃放鞭炮等用火，应在室外固定位置，并有专人负责看管；不要随意倾倒柴火、香炉的废渣，防止死灰复燃引发火灾。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left"/>
        <w:rPr>
          <w:spacing w:val="24"/>
        </w:rPr>
      </w:pPr>
      <w:r>
        <w:rPr>
          <w:spacing w:val="24"/>
          <w:sz w:val="18"/>
          <w:szCs w:val="18"/>
        </w:rPr>
        <w:t>5.电线要进行穿管保护，使用电烤炉、电热毯、电热棒、大功率灯泡等“发热电器”，要远离书本、经幡、衣服、木材等可燃物，要确保人走断电。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left"/>
        <w:rPr>
          <w:spacing w:val="24"/>
        </w:rPr>
      </w:pPr>
      <w:r>
        <w:rPr>
          <w:spacing w:val="24"/>
          <w:sz w:val="18"/>
          <w:szCs w:val="18"/>
        </w:rPr>
        <w:t>6.寺庙内应保持疏散通道、安全出口的畅通，设置疏散指示标志和应急照明，以便火灾时逃生。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left"/>
        <w:rPr>
          <w:spacing w:val="24"/>
        </w:rPr>
      </w:pPr>
      <w:r>
        <w:rPr>
          <w:spacing w:val="24"/>
          <w:sz w:val="18"/>
          <w:szCs w:val="18"/>
        </w:rPr>
        <w:t>7.寺庙要配备充足的消防沙、灭火毯、灭火器、水枪、水带、消火栓、消防水池等消防器材和设施，并定期维护保养。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left"/>
        <w:rPr>
          <w:spacing w:val="24"/>
        </w:rPr>
      </w:pPr>
      <w:r>
        <w:rPr>
          <w:spacing w:val="24"/>
          <w:sz w:val="18"/>
          <w:szCs w:val="18"/>
        </w:rPr>
        <w:t>8.举办庙会等人员聚集类活动期间，要制定应急疏散和灭火预案，加强现场消防防护措施，广泛开展消防安全提示。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  <w:rPr>
          <w:spacing w:val="24"/>
        </w:rPr>
      </w:pPr>
      <w:r>
        <w:rPr>
          <w:rStyle w:val="6"/>
          <w:spacing w:val="24"/>
          <w:sz w:val="18"/>
          <w:szCs w:val="18"/>
        </w:rPr>
        <w:t>山寺静谧，梵音禅意，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  <w:rPr>
          <w:spacing w:val="24"/>
        </w:rPr>
      </w:pPr>
      <w:r>
        <w:rPr>
          <w:rStyle w:val="6"/>
          <w:spacing w:val="24"/>
          <w:sz w:val="18"/>
          <w:szCs w:val="18"/>
        </w:rPr>
        <w:t>山峰祥云，庄严殊胜，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  <w:rPr>
          <w:spacing w:val="24"/>
        </w:rPr>
      </w:pPr>
      <w:r>
        <w:rPr>
          <w:rStyle w:val="6"/>
          <w:spacing w:val="24"/>
          <w:sz w:val="18"/>
          <w:szCs w:val="18"/>
        </w:rPr>
        <w:t>重建不易，众人守护，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  <w:rPr>
          <w:spacing w:val="24"/>
        </w:rPr>
      </w:pPr>
      <w:r>
        <w:rPr>
          <w:rStyle w:val="6"/>
          <w:spacing w:val="24"/>
          <w:sz w:val="18"/>
          <w:szCs w:val="18"/>
        </w:rPr>
        <w:t>千年春秋，愿法脉续流，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  <w:rPr>
          <w:spacing w:val="24"/>
        </w:rPr>
      </w:pPr>
      <w:r>
        <w:rPr>
          <w:rStyle w:val="6"/>
          <w:spacing w:val="24"/>
          <w:sz w:val="18"/>
          <w:szCs w:val="18"/>
        </w:rPr>
        <w:t>法轮常转，国泰而民安。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ascii="宋体" w:hAnsi="宋体" w:eastAsia="宋体" w:cs="宋体"/>
          <w:color w:val="B2B2B2"/>
          <w:spacing w:val="7"/>
          <w:kern w:val="0"/>
          <w:sz w:val="16"/>
          <w:szCs w:val="16"/>
          <w:lang w:val="en-US" w:eastAsia="zh-CN" w:bidi="ar"/>
        </w:rPr>
        <w:t>编辑：胡佳锦</w:t>
      </w:r>
      <w:r>
        <w:rPr>
          <w:rFonts w:ascii="宋体" w:hAnsi="宋体" w:eastAsia="宋体" w:cs="宋体"/>
          <w:color w:val="B2B2B2"/>
          <w:kern w:val="0"/>
          <w:sz w:val="16"/>
          <w:szCs w:val="16"/>
          <w:lang w:val="en-US" w:eastAsia="zh-CN" w:bidi="ar"/>
        </w:rPr>
        <w:t>责编：余根铃</w:t>
      </w:r>
      <w:r>
        <w:rPr>
          <w:rFonts w:ascii="宋体" w:hAnsi="宋体" w:eastAsia="宋体" w:cs="宋体"/>
          <w:color w:val="B2B2B2"/>
          <w:kern w:val="0"/>
          <w:sz w:val="16"/>
          <w:szCs w:val="16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B2B2B2"/>
          <w:kern w:val="0"/>
          <w:sz w:val="16"/>
          <w:szCs w:val="16"/>
          <w:lang w:val="en-US" w:eastAsia="zh-CN" w:bidi="ar"/>
        </w:rPr>
        <w:t>审核：姚煜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kMGU4NzI0N2MzMDg0YmZhN2M4ZmNhYjAwNGY4YzYifQ=="/>
  </w:docVars>
  <w:rsids>
    <w:rsidRoot w:val="00D31D50"/>
    <w:rsid w:val="00323B43"/>
    <w:rsid w:val="003D37D8"/>
    <w:rsid w:val="00426133"/>
    <w:rsid w:val="004358AB"/>
    <w:rsid w:val="008B7726"/>
    <w:rsid w:val="00D31D50"/>
    <w:rsid w:val="564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晶</cp:lastModifiedBy>
  <dcterms:modified xsi:type="dcterms:W3CDTF">2023-07-07T02:25:09Z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1D4FA7AAA8B34AB3B5792F5E06B92B6D_12</vt:lpwstr>
  </property>
</Properties>
</file>